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180" w:type="dxa"/>
        <w:tblInd w:w="-252" w:type="dxa"/>
        <w:tblLook w:val="00BF"/>
      </w:tblPr>
      <w:tblGrid>
        <w:gridCol w:w="4230"/>
        <w:gridCol w:w="990"/>
        <w:gridCol w:w="990"/>
        <w:gridCol w:w="990"/>
        <w:gridCol w:w="990"/>
        <w:gridCol w:w="990"/>
      </w:tblGrid>
      <w:tr w:rsidR="004E51E4">
        <w:trPr>
          <w:trHeight w:val="446"/>
        </w:trPr>
        <w:tc>
          <w:tcPr>
            <w:tcW w:w="4230" w:type="dxa"/>
            <w:vAlign w:val="center"/>
          </w:tcPr>
          <w:p w:rsidR="00284B97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2"/>
                <w:szCs w:val="22"/>
              </w:rPr>
            </w:pPr>
            <w:r>
              <w:rPr>
                <w:rFonts w:ascii="Times-Bold" w:hAnsi="Times-Bold" w:cs="Times-Bold"/>
                <w:b/>
                <w:bCs/>
                <w:sz w:val="22"/>
                <w:szCs w:val="22"/>
              </w:rPr>
              <w:t xml:space="preserve">Content </w:t>
            </w:r>
            <w:r w:rsidR="00284B97">
              <w:rPr>
                <w:rFonts w:ascii="Times-Bold" w:hAnsi="Times-Bold" w:cs="Times-Bold"/>
                <w:b/>
                <w:bCs/>
                <w:sz w:val="22"/>
                <w:szCs w:val="22"/>
              </w:rPr>
              <w:t>Standard</w:t>
            </w:r>
          </w:p>
        </w:tc>
        <w:tc>
          <w:tcPr>
            <w:tcW w:w="990" w:type="dxa"/>
          </w:tcPr>
          <w:p w:rsidR="00284B97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2"/>
                <w:szCs w:val="22"/>
              </w:rPr>
            </w:pPr>
            <w:r>
              <w:rPr>
                <w:rFonts w:ascii="Times-Bold" w:hAnsi="Times-Bold" w:cs="Times-Bold"/>
                <w:b/>
                <w:bCs/>
                <w:sz w:val="22"/>
                <w:szCs w:val="22"/>
              </w:rPr>
              <w:t>Lesson 1</w:t>
            </w:r>
          </w:p>
        </w:tc>
        <w:tc>
          <w:tcPr>
            <w:tcW w:w="990" w:type="dxa"/>
          </w:tcPr>
          <w:p w:rsidR="00284B97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2"/>
                <w:szCs w:val="22"/>
              </w:rPr>
            </w:pPr>
            <w:r>
              <w:rPr>
                <w:rFonts w:ascii="Times-Bold" w:hAnsi="Times-Bold" w:cs="Times-Bold"/>
                <w:b/>
                <w:bCs/>
                <w:sz w:val="22"/>
                <w:szCs w:val="22"/>
              </w:rPr>
              <w:t>Lesson 2</w:t>
            </w:r>
          </w:p>
        </w:tc>
        <w:tc>
          <w:tcPr>
            <w:tcW w:w="990" w:type="dxa"/>
          </w:tcPr>
          <w:p w:rsidR="00284B97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2"/>
                <w:szCs w:val="22"/>
              </w:rPr>
            </w:pPr>
            <w:r>
              <w:rPr>
                <w:rFonts w:ascii="Times-Bold" w:hAnsi="Times-Bold" w:cs="Times-Bold"/>
                <w:b/>
                <w:bCs/>
                <w:sz w:val="22"/>
                <w:szCs w:val="22"/>
              </w:rPr>
              <w:t>Lesson 3</w:t>
            </w:r>
          </w:p>
        </w:tc>
        <w:tc>
          <w:tcPr>
            <w:tcW w:w="990" w:type="dxa"/>
          </w:tcPr>
          <w:p w:rsidR="00284B97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2"/>
                <w:szCs w:val="22"/>
              </w:rPr>
            </w:pPr>
            <w:r>
              <w:rPr>
                <w:rFonts w:ascii="Times-Bold" w:hAnsi="Times-Bold" w:cs="Times-Bold"/>
                <w:b/>
                <w:bCs/>
                <w:sz w:val="22"/>
                <w:szCs w:val="22"/>
              </w:rPr>
              <w:t>Lesson 4</w:t>
            </w:r>
          </w:p>
        </w:tc>
        <w:tc>
          <w:tcPr>
            <w:tcW w:w="990" w:type="dxa"/>
          </w:tcPr>
          <w:p w:rsidR="00284B97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2"/>
                <w:szCs w:val="22"/>
              </w:rPr>
            </w:pPr>
            <w:r>
              <w:rPr>
                <w:rFonts w:ascii="Times-Bold" w:hAnsi="Times-Bold" w:cs="Times-Bold"/>
                <w:b/>
                <w:bCs/>
                <w:sz w:val="22"/>
                <w:szCs w:val="22"/>
              </w:rPr>
              <w:t>Lesson 5</w:t>
            </w:r>
          </w:p>
        </w:tc>
      </w:tr>
      <w:tr w:rsidR="004E51E4">
        <w:trPr>
          <w:trHeight w:val="1259"/>
        </w:trPr>
        <w:tc>
          <w:tcPr>
            <w:tcW w:w="4230" w:type="dxa"/>
            <w:vAlign w:val="center"/>
          </w:tcPr>
          <w:p w:rsidR="00A35CA1" w:rsidRPr="006C3E24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1.1.1.  Effectively talk and write about activities of daily life relying on</w:t>
            </w:r>
          </w:p>
          <w:p w:rsidR="00A35CA1" w:rsidRPr="006C3E24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memorized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 xml:space="preserve"> phrases, short sentences, numbers, dates, times, and other</w:t>
            </w:r>
          </w:p>
          <w:p w:rsidR="00A35CA1" w:rsidRPr="006C3E24" w:rsidRDefault="00A35CA1" w:rsidP="00A35CA1">
            <w:pPr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basic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 xml:space="preserve"> thematic vocabulary.</w:t>
            </w:r>
          </w:p>
          <w:p w:rsidR="00284B97" w:rsidRPr="006C3E24" w:rsidRDefault="00284B97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284B97" w:rsidRDefault="00284B97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1036"/>
        </w:trPr>
        <w:tc>
          <w:tcPr>
            <w:tcW w:w="4230" w:type="dxa"/>
            <w:vAlign w:val="center"/>
          </w:tcPr>
          <w:p w:rsidR="00A35CA1" w:rsidRPr="006C3E24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1.1.2. Effectively give and follow simple oral and written instructions and</w:t>
            </w:r>
          </w:p>
          <w:p w:rsidR="00A35CA1" w:rsidRPr="006C3E24" w:rsidRDefault="00A35CA1" w:rsidP="00A35CA1">
            <w:pPr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commands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 xml:space="preserve"> on familiar topics, utilizing visual cues when appropriate.</w:t>
            </w:r>
          </w:p>
          <w:p w:rsidR="00284B97" w:rsidRPr="006C3E24" w:rsidRDefault="00284B97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2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1036"/>
        </w:trPr>
        <w:tc>
          <w:tcPr>
            <w:tcW w:w="4230" w:type="dxa"/>
            <w:vAlign w:val="center"/>
          </w:tcPr>
          <w:p w:rsidR="00A35CA1" w:rsidRPr="006C3E24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  <w:p w:rsidR="00A35CA1" w:rsidRPr="006C3E24" w:rsidRDefault="00A35CA1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1.1.5. Clearly tell and write a simple narrative about a personal experience</w:t>
            </w:r>
          </w:p>
          <w:p w:rsidR="00A35CA1" w:rsidRPr="006C3E24" w:rsidRDefault="00A35CA1" w:rsidP="00A35CA1">
            <w:pPr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or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 xml:space="preserve"> event in the present tense.</w:t>
            </w:r>
          </w:p>
          <w:p w:rsidR="00284B97" w:rsidRPr="006C3E24" w:rsidRDefault="00284B97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284B97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284B97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617"/>
        </w:trPr>
        <w:tc>
          <w:tcPr>
            <w:tcW w:w="4230" w:type="dxa"/>
            <w:vAlign w:val="center"/>
          </w:tcPr>
          <w:p w:rsidR="00A35CA1" w:rsidRPr="006C3E24" w:rsidRDefault="00A35CA1" w:rsidP="00A35CA1">
            <w:pPr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1.1.7. Skillfully use the standard rules of usage and grammar.</w:t>
            </w:r>
          </w:p>
          <w:p w:rsidR="00284B97" w:rsidRPr="006C3E24" w:rsidRDefault="00284B97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2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630"/>
        </w:trPr>
        <w:tc>
          <w:tcPr>
            <w:tcW w:w="4230" w:type="dxa"/>
            <w:vAlign w:val="center"/>
          </w:tcPr>
          <w:p w:rsidR="00A35CA1" w:rsidRPr="006C3E24" w:rsidRDefault="00A35CA1" w:rsidP="00A35CA1">
            <w:pPr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1.1.8. Demonstrate accuracy in the imitation of modeled words.</w:t>
            </w:r>
          </w:p>
          <w:p w:rsidR="00284B97" w:rsidRPr="006C3E24" w:rsidRDefault="00284B97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2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630"/>
        </w:trPr>
        <w:tc>
          <w:tcPr>
            <w:tcW w:w="4230" w:type="dxa"/>
            <w:vAlign w:val="center"/>
          </w:tcPr>
          <w:p w:rsidR="00A35CA1" w:rsidRPr="006C3E24" w:rsidRDefault="00A35CA1" w:rsidP="00A35CA1">
            <w:pPr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1.1.9. Appropriately ask and respond to basic questions.</w:t>
            </w:r>
          </w:p>
          <w:p w:rsidR="00284B97" w:rsidRPr="006C3E24" w:rsidRDefault="00284B97" w:rsidP="00A35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2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826"/>
        </w:trPr>
        <w:tc>
          <w:tcPr>
            <w:tcW w:w="4230" w:type="dxa"/>
            <w:vAlign w:val="center"/>
          </w:tcPr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1.2.1. Systematically recognize a sound with its corresponding letter or</w:t>
            </w:r>
          </w:p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symbol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.</w:t>
            </w:r>
          </w:p>
          <w:p w:rsidR="00284B97" w:rsidRPr="006C3E24" w:rsidRDefault="00284B97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2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4E51E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839"/>
        </w:trPr>
        <w:tc>
          <w:tcPr>
            <w:tcW w:w="4230" w:type="dxa"/>
            <w:vAlign w:val="center"/>
          </w:tcPr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1.2.2. Consistently comprehend written and spoken numbers, dates,</w:t>
            </w:r>
          </w:p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times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, and other basic thematic vocabulary.</w:t>
            </w:r>
          </w:p>
          <w:p w:rsidR="00284B97" w:rsidRPr="006C3E24" w:rsidRDefault="00284B97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2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839"/>
        </w:trPr>
        <w:tc>
          <w:tcPr>
            <w:tcW w:w="4230" w:type="dxa"/>
            <w:vAlign w:val="center"/>
          </w:tcPr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1.2.3. Accurately read and comprehend phrases, short sentences, brief</w:t>
            </w:r>
          </w:p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written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 xml:space="preserve"> directions, and simple narratives.</w:t>
            </w:r>
          </w:p>
          <w:p w:rsidR="00284B97" w:rsidRPr="006C3E24" w:rsidRDefault="00284B97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2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284B97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826"/>
        </w:trPr>
        <w:tc>
          <w:tcPr>
            <w:tcW w:w="4230" w:type="dxa"/>
            <w:vAlign w:val="center"/>
          </w:tcPr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</w:rPr>
            </w:pPr>
            <w:r w:rsidRPr="006C3E24">
              <w:rPr>
                <w:rFonts w:ascii="Times New Roman" w:hAnsi="Times New Roman" w:cs="Times-Bold"/>
                <w:b/>
                <w:sz w:val="18"/>
              </w:rPr>
              <w:t xml:space="preserve">1.2.4. </w:t>
            </w:r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Correctly write numbers, dates, times, and other basic thematic</w:t>
            </w:r>
          </w:p>
          <w:p w:rsidR="00A35CA1" w:rsidRPr="006C3E24" w:rsidRDefault="00A35CA1" w:rsidP="006C3E24">
            <w:pPr>
              <w:jc w:val="center"/>
              <w:rPr>
                <w:rFonts w:ascii="Times New Roman" w:hAnsi="Times New Roman" w:cs="Times-Bold"/>
                <w:b/>
                <w:bCs/>
                <w:sz w:val="18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vocabulary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</w:rPr>
              <w:t>.</w:t>
            </w:r>
          </w:p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</w:rPr>
            </w:pPr>
          </w:p>
        </w:tc>
        <w:tc>
          <w:tcPr>
            <w:tcW w:w="990" w:type="dxa"/>
          </w:tcPr>
          <w:p w:rsidR="00A35CA1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2"/>
                <w:szCs w:val="22"/>
              </w:rPr>
              <w:t>✕</w:t>
            </w:r>
          </w:p>
        </w:tc>
        <w:tc>
          <w:tcPr>
            <w:tcW w:w="990" w:type="dxa"/>
          </w:tcPr>
          <w:p w:rsidR="00A35CA1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A35CA1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A35CA1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A35CA1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839"/>
        </w:trPr>
        <w:tc>
          <w:tcPr>
            <w:tcW w:w="4230" w:type="dxa"/>
            <w:vAlign w:val="center"/>
          </w:tcPr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1.3.1  Creatively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 xml:space="preserve"> perform skits, puppet shows and/or dialogues utilizing</w:t>
            </w:r>
          </w:p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familiar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 xml:space="preserve"> thematic words and phrases.</w:t>
            </w:r>
          </w:p>
          <w:p w:rsidR="00A35CA1" w:rsidRPr="006C3E24" w:rsidRDefault="00A35CA1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sz w:val="18"/>
              </w:rPr>
            </w:pPr>
          </w:p>
        </w:tc>
        <w:tc>
          <w:tcPr>
            <w:tcW w:w="990" w:type="dxa"/>
          </w:tcPr>
          <w:p w:rsidR="00A35CA1" w:rsidRPr="00261681" w:rsidRDefault="00A35CA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</w:p>
        </w:tc>
        <w:tc>
          <w:tcPr>
            <w:tcW w:w="990" w:type="dxa"/>
          </w:tcPr>
          <w:p w:rsidR="00A35CA1" w:rsidRPr="00261681" w:rsidRDefault="00A35CA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</w:p>
        </w:tc>
        <w:tc>
          <w:tcPr>
            <w:tcW w:w="990" w:type="dxa"/>
          </w:tcPr>
          <w:p w:rsidR="00A35CA1" w:rsidRPr="00261681" w:rsidRDefault="00A35CA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</w:p>
        </w:tc>
        <w:tc>
          <w:tcPr>
            <w:tcW w:w="990" w:type="dxa"/>
          </w:tcPr>
          <w:p w:rsidR="00A35CA1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A35CA1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839"/>
        </w:trPr>
        <w:tc>
          <w:tcPr>
            <w:tcW w:w="4230" w:type="dxa"/>
            <w:vAlign w:val="center"/>
          </w:tcPr>
          <w:p w:rsidR="006C3E24" w:rsidRPr="006C3E24" w:rsidRDefault="006C3E24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1.4.1. Correctly identify the manner in which important traditions, holidays,</w:t>
            </w:r>
          </w:p>
          <w:p w:rsidR="006C3E24" w:rsidRPr="006C3E24" w:rsidRDefault="006C3E24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and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 xml:space="preserve"> events are celebrated.</w:t>
            </w:r>
          </w:p>
          <w:p w:rsidR="006C3E24" w:rsidRPr="006C3E24" w:rsidRDefault="006C3E24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6C3E24" w:rsidRPr="00261681" w:rsidRDefault="006C3E2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6C3E24" w:rsidRPr="00261681" w:rsidRDefault="006C3E2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</w:p>
        </w:tc>
        <w:tc>
          <w:tcPr>
            <w:tcW w:w="990" w:type="dxa"/>
          </w:tcPr>
          <w:p w:rsidR="006C3E24" w:rsidRPr="00261681" w:rsidRDefault="006C3E2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</w:p>
        </w:tc>
      </w:tr>
      <w:tr w:rsidR="004E51E4">
        <w:trPr>
          <w:trHeight w:val="1246"/>
        </w:trPr>
        <w:tc>
          <w:tcPr>
            <w:tcW w:w="4230" w:type="dxa"/>
            <w:vAlign w:val="center"/>
          </w:tcPr>
          <w:p w:rsidR="006C3E24" w:rsidRPr="006C3E24" w:rsidRDefault="006C3E24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  <w:p w:rsidR="006C3E24" w:rsidRPr="006C3E24" w:rsidRDefault="006C3E24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r w:rsidRPr="006C3E24">
              <w:rPr>
                <w:rFonts w:ascii="Times New Roman" w:hAnsi="Times New Roman" w:cs="TT122Ao00"/>
                <w:b/>
                <w:bCs/>
                <w:sz w:val="18"/>
                <w:szCs w:val="22"/>
              </w:rPr>
              <w:t xml:space="preserve">1.8.1 </w:t>
            </w:r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Insightfully demonstrate that there are culturally specific phrases and</w:t>
            </w:r>
          </w:p>
          <w:p w:rsidR="006C3E24" w:rsidRPr="006C3E24" w:rsidRDefault="006C3E24" w:rsidP="006C3E24">
            <w:pPr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idioms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 xml:space="preserve"> that do not translate directly from one language to another.</w:t>
            </w:r>
          </w:p>
          <w:p w:rsidR="006C3E24" w:rsidRPr="006C3E24" w:rsidRDefault="006C3E24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sz w:val="18"/>
                <w:szCs w:val="22"/>
              </w:rPr>
            </w:pPr>
          </w:p>
        </w:tc>
        <w:tc>
          <w:tcPr>
            <w:tcW w:w="990" w:type="dxa"/>
          </w:tcPr>
          <w:p w:rsidR="006C3E24" w:rsidRPr="00261681" w:rsidRDefault="006C3E24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  <w:tr w:rsidR="004E51E4">
        <w:trPr>
          <w:trHeight w:val="551"/>
        </w:trPr>
        <w:tc>
          <w:tcPr>
            <w:tcW w:w="4230" w:type="dxa"/>
            <w:vAlign w:val="center"/>
          </w:tcPr>
          <w:p w:rsidR="006C3E24" w:rsidRPr="006C3E24" w:rsidRDefault="006C3E24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1.9.1  Frequently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 xml:space="preserve"> report about the use of the foreign language outside of</w:t>
            </w:r>
          </w:p>
          <w:p w:rsidR="006C3E24" w:rsidRPr="006C3E24" w:rsidRDefault="006C3E24" w:rsidP="006C3E24">
            <w:pPr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  <w:proofErr w:type="gramStart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classroom</w:t>
            </w:r>
            <w:proofErr w:type="gramEnd"/>
            <w:r w:rsidRPr="006C3E24">
              <w:rPr>
                <w:rFonts w:ascii="Times New Roman" w:hAnsi="Times New Roman" w:cs="Times-Bold"/>
                <w:b/>
                <w:bCs/>
                <w:sz w:val="18"/>
                <w:szCs w:val="22"/>
              </w:rPr>
              <w:t>.</w:t>
            </w:r>
          </w:p>
          <w:p w:rsidR="006C3E24" w:rsidRPr="006C3E24" w:rsidRDefault="006C3E24" w:rsidP="006C3E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-Bold"/>
                <w:b/>
                <w:bCs/>
                <w:sz w:val="18"/>
                <w:szCs w:val="22"/>
              </w:rPr>
            </w:pP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2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2"/>
                <w:szCs w:val="22"/>
              </w:rPr>
              <w:t>✕</w:t>
            </w: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  <w:tc>
          <w:tcPr>
            <w:tcW w:w="990" w:type="dxa"/>
          </w:tcPr>
          <w:p w:rsidR="006C3E24" w:rsidRPr="00261681" w:rsidRDefault="00261681" w:rsidP="00284B97">
            <w:pPr>
              <w:widowControl w:val="0"/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56"/>
                <w:szCs w:val="22"/>
              </w:rPr>
            </w:pPr>
            <w:r w:rsidRPr="00261681">
              <w:rPr>
                <w:rFonts w:ascii="Zapf Dingbats" w:hAnsi="Zapf Dingbats" w:cs="Times-Bold"/>
                <w:b/>
                <w:bCs/>
                <w:sz w:val="56"/>
                <w:szCs w:val="22"/>
              </w:rPr>
              <w:t>✕</w:t>
            </w:r>
          </w:p>
        </w:tc>
      </w:tr>
    </w:tbl>
    <w:p w:rsidR="00284B97" w:rsidRDefault="00284B97" w:rsidP="00284B97">
      <w:pPr>
        <w:rPr>
          <w:rFonts w:ascii="Times-Bold" w:hAnsi="Times-Bold" w:cs="Times-Bold"/>
          <w:b/>
          <w:bCs/>
          <w:sz w:val="22"/>
          <w:szCs w:val="22"/>
        </w:rPr>
      </w:pPr>
    </w:p>
    <w:p w:rsidR="00284B97" w:rsidRDefault="00284B97" w:rsidP="00284B97">
      <w:pPr>
        <w:rPr>
          <w:rFonts w:ascii="Times-Bold" w:hAnsi="Times-Bold" w:cs="Times-Bold"/>
          <w:b/>
          <w:bCs/>
          <w:sz w:val="22"/>
          <w:szCs w:val="22"/>
        </w:rPr>
      </w:pPr>
    </w:p>
    <w:p w:rsidR="00284B97" w:rsidRDefault="00284B97" w:rsidP="00284B97">
      <w:pPr>
        <w:rPr>
          <w:rFonts w:ascii="Times-Bold" w:hAnsi="Times-Bold" w:cs="Times-Bold"/>
          <w:b/>
          <w:bCs/>
          <w:sz w:val="22"/>
          <w:szCs w:val="22"/>
        </w:rPr>
      </w:pPr>
    </w:p>
    <w:p w:rsidR="00284B97" w:rsidRDefault="00284B97" w:rsidP="00284B97"/>
    <w:sectPr w:rsidR="00284B97" w:rsidSect="00284B9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-Bold">
    <w:altName w:val="Times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TT122Ao00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84B97"/>
    <w:rsid w:val="00261681"/>
    <w:rsid w:val="00284B97"/>
    <w:rsid w:val="004E51E4"/>
    <w:rsid w:val="006C3E24"/>
    <w:rsid w:val="00A35CA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357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284B97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298</Words>
  <Characters>1699</Characters>
  <Application>Microsoft Macintosh Word</Application>
  <DocSecurity>0</DocSecurity>
  <Lines>14</Lines>
  <Paragraphs>3</Paragraphs>
  <ScaleCrop>false</ScaleCrop>
  <Company>UNR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Zaro</dc:creator>
  <cp:keywords/>
  <cp:lastModifiedBy>Ryan Zaro</cp:lastModifiedBy>
  <cp:revision>1</cp:revision>
  <dcterms:created xsi:type="dcterms:W3CDTF">2010-10-07T17:23:00Z</dcterms:created>
  <dcterms:modified xsi:type="dcterms:W3CDTF">2010-10-07T18:16:00Z</dcterms:modified>
</cp:coreProperties>
</file>